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79A8">
        <w:trPr>
          <w:trHeight w:hRule="exact" w:val="1528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9779A8">
        <w:trPr>
          <w:trHeight w:hRule="exact" w:val="138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79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779A8">
        <w:trPr>
          <w:trHeight w:hRule="exact" w:val="211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79A8">
        <w:trPr>
          <w:trHeight w:hRule="exact" w:val="972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779A8" w:rsidRDefault="00977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79A8">
        <w:trPr>
          <w:trHeight w:hRule="exact" w:val="277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79A8">
        <w:trPr>
          <w:trHeight w:hRule="exact" w:val="277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79A8">
        <w:trPr>
          <w:trHeight w:hRule="exact" w:val="1135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Цифровая трансформация экономики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79A8">
        <w:trPr>
          <w:trHeight w:hRule="exact" w:val="1125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79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779A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155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779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9779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9779A8">
        <w:trPr>
          <w:trHeight w:hRule="exact" w:val="124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779A8">
        <w:trPr>
          <w:trHeight w:hRule="exact" w:val="577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</w:tr>
      <w:tr w:rsidR="009779A8">
        <w:trPr>
          <w:trHeight w:hRule="exact" w:val="2607"/>
        </w:trPr>
        <w:tc>
          <w:tcPr>
            <w:tcW w:w="143" w:type="dxa"/>
          </w:tcPr>
          <w:p w:rsidR="009779A8" w:rsidRDefault="009779A8"/>
        </w:tc>
        <w:tc>
          <w:tcPr>
            <w:tcW w:w="285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1419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1277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  <w:tc>
          <w:tcPr>
            <w:tcW w:w="2836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143" w:type="dxa"/>
          </w:tcPr>
          <w:p w:rsidR="009779A8" w:rsidRDefault="009779A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779A8">
        <w:trPr>
          <w:trHeight w:hRule="exact" w:val="138"/>
        </w:trPr>
        <w:tc>
          <w:tcPr>
            <w:tcW w:w="143" w:type="dxa"/>
          </w:tcPr>
          <w:p w:rsidR="009779A8" w:rsidRDefault="009779A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</w:tr>
      <w:tr w:rsidR="009779A8">
        <w:trPr>
          <w:trHeight w:hRule="exact" w:val="1666"/>
        </w:trPr>
        <w:tc>
          <w:tcPr>
            <w:tcW w:w="143" w:type="dxa"/>
          </w:tcPr>
          <w:p w:rsidR="009779A8" w:rsidRDefault="009779A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779A8" w:rsidRDefault="00977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779A8" w:rsidRDefault="00977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79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779A8" w:rsidRDefault="009779A8">
            <w:pPr>
              <w:spacing w:after="0" w:line="240" w:lineRule="auto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9779A8" w:rsidRDefault="009779A8">
            <w:pPr>
              <w:spacing w:after="0" w:line="240" w:lineRule="auto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79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79A8">
        <w:trPr>
          <w:trHeight w:hRule="exact" w:val="555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779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«Цифровая трансформация экономики» в течение 2022/2023 учебного года: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организации при согласовании со всеми участниками образовательного процесса.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«Цифровая трансформация экономики».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несенные с индикаторами достижения компетенций:</w:t>
            </w:r>
          </w:p>
        </w:tc>
      </w:tr>
      <w:tr w:rsidR="009779A8">
        <w:trPr>
          <w:trHeight w:hRule="exact" w:val="139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«Цифровая трансформация экономики»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977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977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используемые в бизнес-анализе</w:t>
            </w:r>
          </w:p>
        </w:tc>
      </w:tr>
      <w:tr w:rsidR="00977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методы многомерного статистического анализа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анализировать внутренние (внешние) факторы и условия, влияющие на деятельность организации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проводить оценку эффективности решения с точки зрения выбранных критериев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оценивать бизнес-возможность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решения с точки зрения выбранных целевых показателей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оценки эффективности решения с точки зрения выбранных кри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териев</w:t>
            </w:r>
          </w:p>
        </w:tc>
      </w:tr>
      <w:tr w:rsidR="009779A8">
        <w:trPr>
          <w:trHeight w:hRule="exact" w:val="416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779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«Цифровая трансформация экономики» относится к обязательной части, является дисциплиной Блока Б1. «Дисциплины (модули)». Модуль "Формирование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решений на основе разработанных для них целевых показателей"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79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779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9779A8"/>
        </w:tc>
      </w:tr>
      <w:tr w:rsidR="009779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9779A8"/>
        </w:tc>
      </w:tr>
      <w:tr w:rsidR="009779A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9779A8" w:rsidRDefault="00244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Методы моделирования и </w:t>
            </w:r>
            <w:r>
              <w:rPr>
                <w:rFonts w:ascii="Times New Roman" w:hAnsi="Times New Roman" w:cs="Times New Roman"/>
                <w:color w:val="000000"/>
              </w:rPr>
              <w:t>прогнозирования в экономике</w:t>
            </w:r>
          </w:p>
          <w:p w:rsidR="009779A8" w:rsidRDefault="00244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9779A8">
        <w:trPr>
          <w:trHeight w:hRule="exact" w:val="138"/>
        </w:trPr>
        <w:tc>
          <w:tcPr>
            <w:tcW w:w="3970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3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</w:tr>
      <w:tr w:rsidR="009779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79A8">
        <w:trPr>
          <w:trHeight w:hRule="exact" w:val="138"/>
        </w:trPr>
        <w:tc>
          <w:tcPr>
            <w:tcW w:w="3970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3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9A8">
        <w:trPr>
          <w:trHeight w:hRule="exact" w:val="416"/>
        </w:trPr>
        <w:tc>
          <w:tcPr>
            <w:tcW w:w="3970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3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</w:tr>
      <w:tr w:rsidR="009779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779A8">
        <w:trPr>
          <w:trHeight w:hRule="exact" w:val="277"/>
        </w:trPr>
        <w:tc>
          <w:tcPr>
            <w:tcW w:w="3970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3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</w:tr>
      <w:tr w:rsidR="009779A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779A8" w:rsidRDefault="00977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79A8">
        <w:trPr>
          <w:trHeight w:hRule="exact" w:val="416"/>
        </w:trPr>
        <w:tc>
          <w:tcPr>
            <w:tcW w:w="3970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1702" w:type="dxa"/>
          </w:tcPr>
          <w:p w:rsidR="009779A8" w:rsidRDefault="009779A8"/>
        </w:tc>
        <w:tc>
          <w:tcPr>
            <w:tcW w:w="426" w:type="dxa"/>
          </w:tcPr>
          <w:p w:rsidR="009779A8" w:rsidRDefault="009779A8"/>
        </w:tc>
        <w:tc>
          <w:tcPr>
            <w:tcW w:w="710" w:type="dxa"/>
          </w:tcPr>
          <w:p w:rsidR="009779A8" w:rsidRDefault="009779A8"/>
        </w:tc>
        <w:tc>
          <w:tcPr>
            <w:tcW w:w="143" w:type="dxa"/>
          </w:tcPr>
          <w:p w:rsidR="009779A8" w:rsidRDefault="009779A8"/>
        </w:tc>
        <w:tc>
          <w:tcPr>
            <w:tcW w:w="993" w:type="dxa"/>
          </w:tcPr>
          <w:p w:rsidR="009779A8" w:rsidRDefault="009779A8"/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технологические составляющие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основы и структура цифровой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 и правовое обеспечение перехода к цифровой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зарубежных стран и стран СНГ по развитию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- Цифровая экономика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и сервисы цифровой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технологических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цифровой экономики, отличия и сходства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цифрового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обмена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 и моделями цифровых сервисов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79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Информационно-правовая среда реализации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технологий и социально-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9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9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79A8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7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79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технологические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составляющие цифровой экономики</w:t>
            </w:r>
          </w:p>
        </w:tc>
      </w:tr>
      <w:tr w:rsidR="009779A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</w:tr>
      <w:tr w:rsidR="0097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риски развития цифровой экономики в России. Подготовка специалистов в областиинформационно-коммуникационных технологий. Цифровая грамотность населения. Опорная инфраструктура и государственная поддержка.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и структура цифровой экономики.</w:t>
            </w:r>
          </w:p>
        </w:tc>
      </w:tr>
      <w:tr w:rsidR="0097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организация экономики (реального сектора) и экономических отношений (взаимосвязей и поведения вреальном секторе). Инновационная инфраструктура цифровой экономики. Дата-центры, технопарки иисслед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овательские центры.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государства и правовое обеспечение перехода к цифровой экономике</w:t>
            </w:r>
          </w:p>
        </w:tc>
      </w:tr>
      <w:tr w:rsidR="0097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цифровой экономики. Законодательное обеспечение, регулирующие институтыи стимулирование развития основных направлений цифровой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омики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зарубежных стран и стран СНГ по развитию цифровой экономики</w:t>
            </w:r>
          </w:p>
        </w:tc>
      </w:tr>
      <w:tr w:rsidR="0097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цифровые стратегии в мире. Особенности стратегии построения цифровой экономики дляРоссии и Татарстана. Цифровая экономика США. Цифровая экономика Китая. Цифровая 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странЕвропейского союза.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- Цифровая экономика Российской Федерации</w:t>
            </w:r>
          </w:p>
        </w:tc>
      </w:tr>
      <w:tr w:rsidR="009779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национальных интересов при развитии информационного общества осуществляется путемреализации следующих приоритетов. Формирование информационного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 с учетом потребностей граждан и общества в получениикачественных и достоверных сведений. Развитие информационной и коммуникационной инфраструктуры Российской Федерации.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Перспективные направления и сервисы цифровой экономики.</w:t>
            </w:r>
          </w:p>
        </w:tc>
      </w:tr>
      <w:tr w:rsidR="009779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экономике ЕС, основанной на данных. Текущая ситуация и лидеры процессапреобразований. Бизнес-сенсоры. Транспондеры. Большие данные. Оцифровка исследований. Взаимодействиеи стандарты. Умное производство.</w:t>
            </w:r>
          </w:p>
        </w:tc>
      </w:tr>
      <w:tr w:rsidR="00977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79A8">
        <w:trPr>
          <w:trHeight w:hRule="exact" w:val="146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технологических процессов</w:t>
            </w:r>
          </w:p>
        </w:tc>
      </w:tr>
      <w:tr w:rsidR="009779A8">
        <w:trPr>
          <w:trHeight w:hRule="exact" w:val="21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Информационнаяэкономика как основа развития цифровой экономики. Основные характеристики и возможностиинформационной (сетевой) экономики. Новые экономические законы.Влияние информационной экономики на участников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(покупатели, производители, структура коммерческихотношений).</w:t>
            </w:r>
          </w:p>
        </w:tc>
      </w:tr>
      <w:tr w:rsidR="009779A8">
        <w:trPr>
          <w:trHeight w:hRule="exact" w:val="8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цифровой экономики, отличия и сходства</w:t>
            </w:r>
          </w:p>
        </w:tc>
      </w:tr>
      <w:tr w:rsidR="009779A8">
        <w:trPr>
          <w:trHeight w:hRule="exact" w:val="21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развитие: исторические вехи исовременность. Четвертая промышленная революция и информационная революция.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79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Субъекты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цифрового рынка</w:t>
            </w:r>
          </w:p>
        </w:tc>
      </w:tr>
      <w:tr w:rsidR="009779A8">
        <w:trPr>
          <w:trHeight w:hRule="exact" w:val="21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правительство,информационная инфраструктура, научные исследования, образование и кадры, информационная безопасность, разумный город и телемедицина и т.д. Межстрановые сопоставления</w:t>
            </w:r>
          </w:p>
        </w:tc>
      </w:tr>
      <w:tr w:rsidR="009779A8">
        <w:trPr>
          <w:trHeight w:hRule="exact" w:val="8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 обмена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технологиями и моделями цифровых сервисов</w:t>
            </w:r>
          </w:p>
        </w:tc>
      </w:tr>
      <w:tr w:rsidR="009779A8">
        <w:trPr>
          <w:trHeight w:hRule="exact" w:val="21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применение российских информационных и коммуникационных технологий, обеспечение ихконкурентоспособности на международном уровне. Формирование новой технологической основы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 социальной сферы. Обеспечение национальных интересов в области цифровой экономики.</w:t>
            </w:r>
          </w:p>
        </w:tc>
      </w:tr>
      <w:tr w:rsidR="009779A8">
        <w:trPr>
          <w:trHeight w:hRule="exact" w:val="8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Информационно-правовая среда реализации национальных проектов</w:t>
            </w:r>
          </w:p>
        </w:tc>
      </w:tr>
      <w:tr w:rsidR="009779A8">
        <w:trPr>
          <w:trHeight w:hRule="exact" w:val="21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социально-политических институтов в аспекте реализации цифровой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9779A8">
        <w:trPr>
          <w:trHeight w:hRule="exact" w:val="8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технологий и социально-экономических моделей</w:t>
            </w:r>
          </w:p>
        </w:tc>
      </w:tr>
      <w:tr w:rsidR="009779A8">
        <w:trPr>
          <w:trHeight w:hRule="exact" w:val="21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телекоммуникации. Интернет вещей. Услуги, управляемыеданными. Облачные сервисы. Государственные закупки. Электронный транспорт.</w:t>
            </w:r>
          </w:p>
        </w:tc>
      </w:tr>
      <w:tr w:rsidR="009779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>
            <w:pPr>
              <w:spacing w:after="0" w:line="240" w:lineRule="auto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779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«Цифровая трансформация экономики» / Алексеев Н.Е.. – Омск: Изд-во Омской гуманитарной академии, 2022.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</w:tc>
      </w:tr>
      <w:tr w:rsidR="009779A8">
        <w:trPr>
          <w:trHeight w:hRule="exact" w:val="138"/>
        </w:trPr>
        <w:tc>
          <w:tcPr>
            <w:tcW w:w="285" w:type="dxa"/>
          </w:tcPr>
          <w:p w:rsidR="009779A8" w:rsidRDefault="009779A8"/>
        </w:tc>
        <w:tc>
          <w:tcPr>
            <w:tcW w:w="9356" w:type="dxa"/>
          </w:tcPr>
          <w:p w:rsidR="009779A8" w:rsidRDefault="009779A8"/>
        </w:tc>
      </w:tr>
      <w:tr w:rsidR="009779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79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https://urait.ru/bcode/454668</w:t>
              </w:r>
            </w:hyperlink>
            <w:r>
              <w:t xml:space="preserve"> </w:t>
            </w:r>
          </w:p>
        </w:tc>
      </w:tr>
      <w:tr w:rsidR="009779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https://urait.ru/bcode/466115</w:t>
              </w:r>
            </w:hyperlink>
            <w:r>
              <w:t xml:space="preserve"> </w:t>
            </w:r>
          </w:p>
        </w:tc>
      </w:tr>
      <w:tr w:rsidR="009779A8">
        <w:trPr>
          <w:trHeight w:hRule="exact" w:val="277"/>
        </w:trPr>
        <w:tc>
          <w:tcPr>
            <w:tcW w:w="285" w:type="dxa"/>
          </w:tcPr>
          <w:p w:rsidR="009779A8" w:rsidRDefault="009779A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79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Гретченко,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Неврюев,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978-5-907166-27-1.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http://www.iprbookshop.ru/94580.html</w:t>
              </w:r>
            </w:hyperlink>
            <w:r>
              <w:t xml:space="preserve"> </w:t>
            </w:r>
          </w:p>
        </w:tc>
      </w:tr>
      <w:tr w:rsidR="009779A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9779A8"/>
        </w:tc>
      </w:tr>
      <w:tr w:rsidR="009779A8">
        <w:trPr>
          <w:trHeight w:hRule="exact" w:val="8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978-5-9275-2612-3.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http://www.iprbookshop.ru/87714.html</w:t>
              </w:r>
            </w:hyperlink>
            <w:r>
              <w:t xml:space="preserve"> 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79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9779A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79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79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779A8" w:rsidRDefault="009779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779A8" w:rsidRDefault="009779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Официальный интернет-портал правовой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779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779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79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779A8">
        <w:trPr>
          <w:trHeight w:hRule="exact" w:val="277"/>
        </w:trPr>
        <w:tc>
          <w:tcPr>
            <w:tcW w:w="9640" w:type="dxa"/>
          </w:tcPr>
          <w:p w:rsidR="009779A8" w:rsidRDefault="009779A8"/>
        </w:tc>
      </w:tr>
      <w:tr w:rsidR="009779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9779A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9779A8" w:rsidRDefault="002448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9A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79A8" w:rsidRDefault="00244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779A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9779A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9A8" w:rsidRDefault="00244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инвентарь – 10 ед. Плакаты – 70 шт. Магнитофон – 1 шт. Индивидуальные средства защиты – 4.</w:t>
            </w:r>
          </w:p>
        </w:tc>
      </w:tr>
    </w:tbl>
    <w:p w:rsidR="009779A8" w:rsidRDefault="009779A8"/>
    <w:sectPr w:rsidR="009779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889"/>
    <w:rsid w:val="009779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7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61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6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6039</Words>
  <Characters>34425</Characters>
  <Application>Microsoft Office Word</Application>
  <DocSecurity>0</DocSecurity>
  <Lines>286</Lines>
  <Paragraphs>80</Paragraphs>
  <ScaleCrop>false</ScaleCrop>
  <Company/>
  <LinksUpToDate>false</LinksUpToDate>
  <CharactersWithSpaces>40384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2022-2023_ФГОС3++2022_Бак-ОЗФО-Э(БАиОСИ)(22)_plx_Цифровая трансформация экономики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